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5C" w:rsidRDefault="00A37EFA" w:rsidP="0087545C">
      <w:pPr>
        <w:spacing w:line="240" w:lineRule="atLeast"/>
        <w:ind w:right="-286"/>
        <w:jc w:val="right"/>
        <w:rPr>
          <w:u w:val="single"/>
          <w:lang w:val="en-US"/>
        </w:rPr>
      </w:pPr>
      <w:bookmarkStart w:id="0" w:name="Grif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2391410</wp:posOffset>
            </wp:positionH>
            <wp:positionV relativeFrom="page">
              <wp:posOffset>640080</wp:posOffset>
            </wp:positionV>
            <wp:extent cx="971550" cy="1143000"/>
            <wp:effectExtent l="0" t="0" r="0" b="0"/>
            <wp:wrapTight wrapText="right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5C" w:rsidRDefault="0087545C" w:rsidP="0087545C">
      <w:pPr>
        <w:spacing w:line="240" w:lineRule="atLeast"/>
        <w:jc w:val="right"/>
        <w:rPr>
          <w:lang w:val="en-US"/>
        </w:rPr>
      </w:pPr>
    </w:p>
    <w:p w:rsidR="0087545C" w:rsidRDefault="0087545C" w:rsidP="0087545C">
      <w:pPr>
        <w:pStyle w:val="1"/>
        <w:spacing w:line="240" w:lineRule="atLeast"/>
      </w:pPr>
    </w:p>
    <w:p w:rsidR="0087545C" w:rsidRDefault="0087545C" w:rsidP="0087545C">
      <w:pPr>
        <w:pStyle w:val="1"/>
        <w:spacing w:line="240" w:lineRule="atLeast"/>
      </w:pPr>
    </w:p>
    <w:p w:rsidR="0087545C" w:rsidRDefault="0087545C" w:rsidP="0087545C">
      <w:pPr>
        <w:pStyle w:val="1"/>
        <w:spacing w:line="240" w:lineRule="atLeast"/>
      </w:pPr>
    </w:p>
    <w:p w:rsidR="0087545C" w:rsidRDefault="0087545C" w:rsidP="0087545C">
      <w:pPr>
        <w:pStyle w:val="1"/>
        <w:rPr>
          <w:sz w:val="16"/>
        </w:rPr>
      </w:pPr>
    </w:p>
    <w:p w:rsidR="0087545C" w:rsidRDefault="0087545C" w:rsidP="0087545C">
      <w:pPr>
        <w:pStyle w:val="3"/>
        <w:spacing w:after="60"/>
        <w:jc w:val="center"/>
      </w:pPr>
      <w:r>
        <w:t>ПРАВИТЕЛЬСТВО   РОССИЙСКОЙ   ФЕДЕРАЦИИ</w:t>
      </w:r>
    </w:p>
    <w:p w:rsidR="0087545C" w:rsidRDefault="0087545C" w:rsidP="0087545C">
      <w:pPr>
        <w:pStyle w:val="2"/>
        <w:spacing w:line="180" w:lineRule="exact"/>
        <w:rPr>
          <w:sz w:val="26"/>
        </w:rPr>
      </w:pPr>
    </w:p>
    <w:p w:rsidR="0087545C" w:rsidRDefault="0087545C" w:rsidP="0087545C">
      <w:pPr>
        <w:pStyle w:val="a7"/>
        <w:spacing w:line="240" w:lineRule="auto"/>
        <w:rPr>
          <w:spacing w:val="-14"/>
          <w:sz w:val="30"/>
        </w:rPr>
      </w:pPr>
      <w:r>
        <w:rPr>
          <w:spacing w:val="-14"/>
          <w:sz w:val="30"/>
        </w:rPr>
        <w:t>П О С Т А Н О В Л Е Н И Е</w:t>
      </w:r>
    </w:p>
    <w:p w:rsidR="0087545C" w:rsidRDefault="0087545C" w:rsidP="0087545C">
      <w:pPr>
        <w:pStyle w:val="2"/>
        <w:rPr>
          <w:sz w:val="28"/>
        </w:rPr>
      </w:pPr>
    </w:p>
    <w:p w:rsidR="0087545C" w:rsidRPr="0051345D" w:rsidRDefault="0087545C" w:rsidP="0087545C">
      <w:pPr>
        <w:pStyle w:val="a8"/>
        <w:spacing w:before="0" w:after="0"/>
      </w:pPr>
      <w:r>
        <w:t>от</w:t>
      </w:r>
      <w:r w:rsidRPr="0051345D">
        <w:t xml:space="preserve"> </w:t>
      </w:r>
      <w:bookmarkStart w:id="2" w:name="From"/>
      <w:bookmarkEnd w:id="2"/>
      <w:r w:rsidRPr="0051345D">
        <w:t xml:space="preserve">20 декабря </w:t>
      </w:r>
      <w:smartTag w:uri="urn:schemas-microsoft-com:office:smarttags" w:element="metricconverter">
        <w:smartTagPr>
          <w:attr w:name="ProductID" w:val="2012 г"/>
        </w:smartTagPr>
        <w:r w:rsidRPr="0051345D">
          <w:t>2012 г</w:t>
        </w:r>
      </w:smartTag>
      <w:r w:rsidRPr="0051345D">
        <w:t xml:space="preserve">. </w:t>
      </w:r>
      <w:r>
        <w:t xml:space="preserve"> №</w:t>
      </w:r>
      <w:r w:rsidRPr="0051345D">
        <w:t xml:space="preserve">  </w:t>
      </w:r>
      <w:bookmarkStart w:id="3" w:name="SignNumber"/>
      <w:bookmarkEnd w:id="3"/>
      <w:r w:rsidRPr="0051345D">
        <w:t xml:space="preserve">1354  </w:t>
      </w:r>
    </w:p>
    <w:p w:rsidR="0087545C" w:rsidRPr="0051345D" w:rsidRDefault="0087545C" w:rsidP="0087545C">
      <w:pPr>
        <w:pStyle w:val="1"/>
        <w:spacing w:line="200" w:lineRule="exact"/>
        <w:rPr>
          <w:sz w:val="20"/>
          <w:lang w:val="ru-RU"/>
        </w:rPr>
      </w:pPr>
    </w:p>
    <w:p w:rsidR="0087545C" w:rsidRDefault="0087545C" w:rsidP="0087545C">
      <w:pPr>
        <w:pStyle w:val="1"/>
        <w:rPr>
          <w:smallCaps/>
          <w:spacing w:val="14"/>
          <w:sz w:val="20"/>
          <w:lang w:val="ru-RU"/>
        </w:rPr>
      </w:pPr>
      <w:r>
        <w:rPr>
          <w:smallCaps/>
          <w:spacing w:val="14"/>
          <w:sz w:val="20"/>
          <w:lang w:val="ru-RU"/>
        </w:rPr>
        <w:t>МОСКВА</w:t>
      </w:r>
    </w:p>
    <w:p w:rsidR="0087545C" w:rsidRPr="0051345D" w:rsidRDefault="0087545C" w:rsidP="0087545C">
      <w:pPr>
        <w:pStyle w:val="1"/>
        <w:spacing w:line="240" w:lineRule="atLeast"/>
        <w:rPr>
          <w:b/>
          <w:lang w:val="ru-RU"/>
        </w:rPr>
      </w:pPr>
    </w:p>
    <w:p w:rsidR="0087545C" w:rsidRDefault="0087545C" w:rsidP="0087545C">
      <w:pPr>
        <w:pStyle w:val="1"/>
        <w:spacing w:line="240" w:lineRule="atLeast"/>
        <w:rPr>
          <w:b/>
          <w:lang w:val="ru-RU"/>
        </w:rPr>
      </w:pPr>
    </w:p>
    <w:p w:rsidR="004B1D42" w:rsidRDefault="004B1D42">
      <w:pPr>
        <w:spacing w:line="240" w:lineRule="atLeast"/>
        <w:jc w:val="center"/>
        <w:rPr>
          <w:rStyle w:val="FontStyle17"/>
          <w:sz w:val="28"/>
          <w:szCs w:val="28"/>
        </w:rPr>
      </w:pPr>
      <w:bookmarkStart w:id="4" w:name="Docname"/>
      <w:bookmarkEnd w:id="4"/>
      <w:r w:rsidRPr="004B794C">
        <w:rPr>
          <w:rStyle w:val="FontStyle17"/>
          <w:sz w:val="28"/>
          <w:szCs w:val="28"/>
        </w:rPr>
        <w:t>О внесении изменений в Правила технологического</w:t>
      </w:r>
    </w:p>
    <w:p w:rsidR="004B1D42" w:rsidRDefault="004B1D42">
      <w:pPr>
        <w:spacing w:line="240" w:lineRule="atLeast"/>
        <w:jc w:val="center"/>
        <w:rPr>
          <w:rStyle w:val="FontStyle17"/>
          <w:sz w:val="28"/>
          <w:szCs w:val="28"/>
        </w:rPr>
      </w:pPr>
      <w:r w:rsidRPr="004B794C">
        <w:rPr>
          <w:rStyle w:val="FontStyle17"/>
          <w:sz w:val="28"/>
          <w:szCs w:val="28"/>
        </w:rPr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</w:t>
      </w:r>
    </w:p>
    <w:p w:rsidR="004B1D42" w:rsidRDefault="004B1D42">
      <w:pPr>
        <w:spacing w:line="240" w:lineRule="atLeast"/>
        <w:jc w:val="center"/>
        <w:rPr>
          <w:rStyle w:val="FontStyle17"/>
          <w:sz w:val="28"/>
          <w:szCs w:val="28"/>
        </w:rPr>
      </w:pPr>
      <w:r w:rsidRPr="004B794C">
        <w:rPr>
          <w:rStyle w:val="FontStyle17"/>
          <w:sz w:val="28"/>
          <w:szCs w:val="28"/>
        </w:rPr>
        <w:t>принадлежащих сетевым организациям и иным лицам,</w:t>
      </w:r>
    </w:p>
    <w:p w:rsidR="004B1D42" w:rsidRDefault="004B1D42">
      <w:pPr>
        <w:spacing w:line="240" w:lineRule="atLeast"/>
        <w:jc w:val="center"/>
        <w:rPr>
          <w:rFonts w:ascii="Times New Roman" w:hAnsi="Times New Roman"/>
          <w:b/>
        </w:rPr>
      </w:pPr>
      <w:r w:rsidRPr="004B794C">
        <w:rPr>
          <w:rStyle w:val="FontStyle17"/>
          <w:sz w:val="28"/>
          <w:szCs w:val="28"/>
        </w:rPr>
        <w:t xml:space="preserve">к электрическим сетям </w:t>
      </w:r>
    </w:p>
    <w:p w:rsidR="004B1D42" w:rsidRDefault="004B1D42">
      <w:pPr>
        <w:spacing w:line="240" w:lineRule="atLeast"/>
        <w:rPr>
          <w:rFonts w:ascii="Times New Roman" w:hAnsi="Times New Roman"/>
        </w:rPr>
      </w:pPr>
    </w:p>
    <w:p w:rsidR="004B1D42" w:rsidRDefault="004B1D42">
      <w:pPr>
        <w:spacing w:line="240" w:lineRule="atLeast"/>
        <w:rPr>
          <w:rFonts w:ascii="Times New Roman" w:hAnsi="Times New Roman"/>
        </w:rPr>
      </w:pPr>
    </w:p>
    <w:p w:rsidR="004B1D42" w:rsidRDefault="004B1D4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Правительство Российской Федерации </w:t>
      </w:r>
      <w:r>
        <w:rPr>
          <w:rFonts w:ascii="Times New Roman" w:hAnsi="Times New Roman"/>
          <w:b/>
        </w:rPr>
        <w:t>п о с т а н о в л я е т :</w:t>
      </w:r>
    </w:p>
    <w:p w:rsidR="004B1D42" w:rsidRDefault="004B1D42">
      <w:pPr>
        <w:ind w:firstLine="709"/>
        <w:rPr>
          <w:rFonts w:ascii="Times New Roman" w:hAnsi="Times New Roman"/>
        </w:rPr>
      </w:pPr>
      <w:r w:rsidRPr="004B794C">
        <w:rPr>
          <w:rStyle w:val="FontStyle15"/>
          <w:sz w:val="28"/>
          <w:szCs w:val="28"/>
        </w:rPr>
        <w:t>Утвердить прилагаемые изменения, которые вносятся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943194">
        <w:rPr>
          <w:rStyle w:val="FontStyle15"/>
          <w:sz w:val="28"/>
          <w:szCs w:val="28"/>
        </w:rPr>
        <w:t>,</w:t>
      </w:r>
      <w:r w:rsidRPr="004B794C">
        <w:rPr>
          <w:rStyle w:val="FontStyle15"/>
          <w:sz w:val="28"/>
          <w:szCs w:val="28"/>
        </w:rPr>
        <w:t xml:space="preserve"> утвержденные постановлением Правительства Российской Федерации от </w:t>
      </w:r>
      <w:r w:rsidRPr="004B794C">
        <w:rPr>
          <w:rStyle w:val="FontStyle14"/>
          <w:sz w:val="28"/>
          <w:szCs w:val="28"/>
        </w:rPr>
        <w:t>27</w:t>
      </w:r>
      <w:r>
        <w:rPr>
          <w:rStyle w:val="FontStyle14"/>
          <w:sz w:val="28"/>
          <w:szCs w:val="28"/>
        </w:rPr>
        <w:t> </w:t>
      </w:r>
      <w:r w:rsidRPr="004B794C">
        <w:rPr>
          <w:rStyle w:val="FontStyle15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4 г"/>
        </w:smartTagPr>
        <w:r w:rsidRPr="004B794C">
          <w:rPr>
            <w:rStyle w:val="FontStyle14"/>
            <w:sz w:val="28"/>
            <w:szCs w:val="28"/>
          </w:rPr>
          <w:t>2004</w:t>
        </w:r>
        <w:r>
          <w:rPr>
            <w:rStyle w:val="FontStyle14"/>
            <w:sz w:val="28"/>
            <w:szCs w:val="28"/>
          </w:rPr>
          <w:t> </w:t>
        </w:r>
        <w:r w:rsidRPr="004B794C">
          <w:rPr>
            <w:rStyle w:val="FontStyle15"/>
            <w:sz w:val="28"/>
            <w:szCs w:val="28"/>
          </w:rPr>
          <w:t>г</w:t>
        </w:r>
      </w:smartTag>
      <w:r w:rsidRPr="004B794C">
        <w:rPr>
          <w:rStyle w:val="FontStyle15"/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861 </w:t>
      </w:r>
      <w:r w:rsidRPr="004B794C">
        <w:rPr>
          <w:rStyle w:val="FontStyle15"/>
          <w:sz w:val="28"/>
          <w:szCs w:val="28"/>
        </w:rPr>
        <w:t xml:space="preserve">(Собрание законодательства Российской Федерации, </w:t>
      </w:r>
      <w:r w:rsidRPr="004B794C">
        <w:rPr>
          <w:rStyle w:val="FontStyle14"/>
          <w:sz w:val="28"/>
          <w:szCs w:val="28"/>
        </w:rPr>
        <w:t xml:space="preserve">2004,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52,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5525; 2007,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14,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1687; 2009,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8,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979;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17,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2088; 2010,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40,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5086; 2011, </w:t>
      </w:r>
      <w:r>
        <w:rPr>
          <w:rStyle w:val="FontStyle14"/>
          <w:sz w:val="28"/>
          <w:szCs w:val="28"/>
        </w:rPr>
        <w:t>№ 10</w:t>
      </w:r>
      <w:r w:rsidRPr="004B794C">
        <w:rPr>
          <w:rStyle w:val="FontStyle14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1406; 2012,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4,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 xml:space="preserve">504; </w:t>
      </w:r>
      <w:r>
        <w:rPr>
          <w:rStyle w:val="FontStyle14"/>
          <w:sz w:val="28"/>
          <w:szCs w:val="28"/>
        </w:rPr>
        <w:t>№ </w:t>
      </w:r>
      <w:r w:rsidRPr="004B794C">
        <w:rPr>
          <w:rStyle w:val="FontStyle14"/>
          <w:sz w:val="28"/>
          <w:szCs w:val="28"/>
        </w:rPr>
        <w:t xml:space="preserve">23, </w:t>
      </w:r>
      <w:r>
        <w:rPr>
          <w:rStyle w:val="FontStyle15"/>
          <w:sz w:val="28"/>
          <w:szCs w:val="28"/>
        </w:rPr>
        <w:t>ст. </w:t>
      </w:r>
      <w:r w:rsidRPr="004B794C">
        <w:rPr>
          <w:rStyle w:val="FontStyle14"/>
          <w:sz w:val="28"/>
          <w:szCs w:val="28"/>
        </w:rPr>
        <w:t>3008</w:t>
      </w:r>
      <w:r w:rsidR="00653D59">
        <w:rPr>
          <w:rStyle w:val="FontStyle14"/>
          <w:sz w:val="28"/>
          <w:szCs w:val="28"/>
        </w:rPr>
        <w:t>; № 41, ст. 5636</w:t>
      </w:r>
      <w:r w:rsidRPr="004B794C">
        <w:rPr>
          <w:rStyle w:val="FontStyle14"/>
          <w:sz w:val="28"/>
          <w:szCs w:val="28"/>
        </w:rPr>
        <w:t>).</w:t>
      </w:r>
    </w:p>
    <w:p w:rsidR="004B1D42" w:rsidRDefault="004B1D42">
      <w:pPr>
        <w:rPr>
          <w:rFonts w:ascii="Times New Roman" w:hAnsi="Times New Roman"/>
        </w:rPr>
      </w:pPr>
    </w:p>
    <w:p w:rsidR="004B1D42" w:rsidRDefault="004B1D42">
      <w:pPr>
        <w:rPr>
          <w:rFonts w:ascii="Times New Roman" w:hAnsi="Times New Roman"/>
        </w:rPr>
      </w:pPr>
    </w:p>
    <w:p w:rsidR="004B1D42" w:rsidRDefault="004B1D42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4B1D42" w:rsidRDefault="004B1D42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  <w:t>Д.Медведев</w:t>
      </w:r>
    </w:p>
    <w:p w:rsidR="004B1D42" w:rsidRPr="004B1D42" w:rsidRDefault="004B1D42">
      <w:pPr>
        <w:spacing w:line="240" w:lineRule="atLeast"/>
        <w:rPr>
          <w:rFonts w:ascii="Times New Roman" w:hAnsi="Times New Roman"/>
        </w:rPr>
      </w:pPr>
    </w:p>
    <w:p w:rsidR="0051345D" w:rsidRDefault="0051345D" w:rsidP="004B1D42">
      <w:pPr>
        <w:pStyle w:val="Style1"/>
        <w:spacing w:line="360" w:lineRule="atLeast"/>
        <w:jc w:val="both"/>
        <w:rPr>
          <w:rStyle w:val="FontStyle17"/>
          <w:b w:val="0"/>
          <w:sz w:val="28"/>
          <w:szCs w:val="28"/>
        </w:rPr>
        <w:sectPr w:rsidR="0051345D" w:rsidSect="008754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9" w:footer="709" w:gutter="0"/>
          <w:paperSrc w:first="1" w:other="1"/>
          <w:cols w:space="720"/>
          <w:titlePg/>
          <w:docGrid w:linePitch="381"/>
        </w:sectPr>
      </w:pPr>
    </w:p>
    <w:p w:rsidR="0051345D" w:rsidRDefault="0051345D">
      <w:pPr>
        <w:spacing w:line="240" w:lineRule="atLeast"/>
        <w:rPr>
          <w:rFonts w:ascii="Times New Roman" w:hAnsi="Times New Roman"/>
        </w:rPr>
      </w:pPr>
    </w:p>
    <w:p w:rsidR="0051345D" w:rsidRDefault="0051345D">
      <w:pPr>
        <w:ind w:left="4990"/>
        <w:jc w:val="center"/>
        <w:rPr>
          <w:rFonts w:ascii="Times New Roman" w:hAnsi="Times New Roman"/>
        </w:rPr>
      </w:pPr>
      <w:r w:rsidRPr="004B794C">
        <w:rPr>
          <w:rStyle w:val="FontStyle15"/>
          <w:szCs w:val="28"/>
        </w:rPr>
        <w:t>УТВЕРЖДЕНЫ</w:t>
      </w:r>
    </w:p>
    <w:p w:rsidR="0051345D" w:rsidRDefault="0051345D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</w:t>
      </w:r>
    </w:p>
    <w:p w:rsidR="0051345D" w:rsidRDefault="0051345D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51345D" w:rsidRDefault="0051345D" w:rsidP="0051345D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1354</w:t>
      </w:r>
    </w:p>
    <w:p w:rsidR="0051345D" w:rsidRDefault="0051345D">
      <w:pPr>
        <w:spacing w:line="240" w:lineRule="exact"/>
        <w:rPr>
          <w:rFonts w:ascii="Times New Roman" w:hAnsi="Times New Roman"/>
        </w:rPr>
      </w:pPr>
    </w:p>
    <w:p w:rsidR="0051345D" w:rsidRDefault="0051345D">
      <w:pPr>
        <w:spacing w:line="240" w:lineRule="exact"/>
        <w:rPr>
          <w:rFonts w:ascii="Times New Roman" w:hAnsi="Times New Roman"/>
        </w:rPr>
      </w:pPr>
    </w:p>
    <w:p w:rsidR="0051345D" w:rsidRDefault="0051345D">
      <w:pPr>
        <w:spacing w:line="240" w:lineRule="exact"/>
        <w:rPr>
          <w:rFonts w:ascii="Times New Roman" w:hAnsi="Times New Roman"/>
        </w:rPr>
      </w:pPr>
    </w:p>
    <w:p w:rsidR="0051345D" w:rsidRDefault="0051345D">
      <w:pPr>
        <w:spacing w:line="240" w:lineRule="exact"/>
        <w:rPr>
          <w:rFonts w:ascii="Times New Roman" w:hAnsi="Times New Roman"/>
        </w:rPr>
      </w:pPr>
    </w:p>
    <w:p w:rsidR="0051345D" w:rsidRDefault="0051345D">
      <w:pPr>
        <w:spacing w:line="240" w:lineRule="exact"/>
        <w:rPr>
          <w:rFonts w:ascii="Times New Roman" w:hAnsi="Times New Roman"/>
        </w:rPr>
      </w:pPr>
    </w:p>
    <w:p w:rsidR="0051345D" w:rsidRDefault="0051345D">
      <w:pPr>
        <w:spacing w:line="200" w:lineRule="exact"/>
        <w:rPr>
          <w:rFonts w:ascii="Times New Roman" w:hAnsi="Times New Roman"/>
        </w:rPr>
      </w:pPr>
    </w:p>
    <w:p w:rsidR="0051345D" w:rsidRDefault="0051345D" w:rsidP="005F7137">
      <w:pPr>
        <w:spacing w:line="240" w:lineRule="atLeast"/>
        <w:jc w:val="center"/>
        <w:rPr>
          <w:rFonts w:ascii="Times New Roman" w:hAnsi="Times New Roman"/>
          <w:b/>
        </w:rPr>
      </w:pPr>
      <w:r w:rsidRPr="004B794C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З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М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И</w:t>
      </w:r>
      <w:r>
        <w:rPr>
          <w:rStyle w:val="FontStyle17"/>
          <w:sz w:val="28"/>
          <w:szCs w:val="28"/>
        </w:rPr>
        <w:t xml:space="preserve"> </w:t>
      </w:r>
      <w:r w:rsidRPr="004B794C">
        <w:rPr>
          <w:rStyle w:val="FontStyle17"/>
          <w:sz w:val="28"/>
          <w:szCs w:val="28"/>
        </w:rPr>
        <w:t>Я,</w:t>
      </w:r>
    </w:p>
    <w:p w:rsidR="0051345D" w:rsidRDefault="0051345D" w:rsidP="005F7137">
      <w:pPr>
        <w:spacing w:line="120" w:lineRule="exact"/>
        <w:jc w:val="center"/>
        <w:rPr>
          <w:rFonts w:ascii="Times New Roman" w:hAnsi="Times New Roman"/>
          <w:b/>
        </w:rPr>
      </w:pPr>
    </w:p>
    <w:p w:rsidR="0051345D" w:rsidRDefault="0051345D" w:rsidP="005F7137">
      <w:pPr>
        <w:spacing w:line="240" w:lineRule="atLeast"/>
        <w:jc w:val="center"/>
        <w:rPr>
          <w:rStyle w:val="FontStyle17"/>
          <w:sz w:val="28"/>
          <w:szCs w:val="28"/>
        </w:rPr>
      </w:pPr>
      <w:r w:rsidRPr="004B794C">
        <w:rPr>
          <w:rStyle w:val="FontStyle17"/>
          <w:sz w:val="28"/>
          <w:szCs w:val="28"/>
        </w:rPr>
        <w:t xml:space="preserve">которые вносятся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</w:p>
    <w:p w:rsidR="0051345D" w:rsidRDefault="0051345D" w:rsidP="005F7137">
      <w:pPr>
        <w:spacing w:line="240" w:lineRule="atLeast"/>
        <w:jc w:val="center"/>
        <w:rPr>
          <w:rStyle w:val="FontStyle17"/>
          <w:sz w:val="28"/>
          <w:szCs w:val="28"/>
        </w:rPr>
      </w:pPr>
    </w:p>
    <w:p w:rsidR="0051345D" w:rsidRDefault="0051345D" w:rsidP="005F7137">
      <w:pPr>
        <w:spacing w:line="240" w:lineRule="atLeast"/>
        <w:jc w:val="center"/>
        <w:rPr>
          <w:rFonts w:ascii="Times New Roman" w:hAnsi="Times New Roman"/>
          <w:b/>
        </w:rPr>
      </w:pPr>
    </w:p>
    <w:p w:rsidR="0051345D" w:rsidRPr="0051345D" w:rsidRDefault="0051345D" w:rsidP="0051345D">
      <w:pPr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1. Подпункт 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г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пункта 7 изложить в следующей редакции:</w:t>
      </w:r>
    </w:p>
    <w:p w:rsidR="0051345D" w:rsidRPr="0051345D" w:rsidRDefault="0021643B" w:rsidP="0051345D">
      <w:pPr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51345D" w:rsidRPr="0051345D">
        <w:rPr>
          <w:rStyle w:val="FontStyle15"/>
          <w:sz w:val="28"/>
          <w:szCs w:val="28"/>
        </w:rPr>
        <w:t>г) получение разрешения органа федерального государственного энергетического надзора на допуск к эксплуатации объектов заявителя</w:t>
      </w:r>
      <w:r w:rsidR="0051345D" w:rsidRPr="0051345D">
        <w:rPr>
          <w:rStyle w:val="FontStyle15"/>
          <w:sz w:val="28"/>
          <w:szCs w:val="28"/>
        </w:rPr>
        <w:br/>
        <w:t>(за исключением объектов лиц, указанных в пункте 12 настоящих Правил, технологическое присоединение которых осуществляется к электрическим сетям классом напряжения до 10 кВ включительно, и объектов лиц, указанных в пунктах 12</w:t>
      </w:r>
      <w:r w:rsidR="0051345D" w:rsidRPr="0051345D">
        <w:rPr>
          <w:rStyle w:val="FontStyle15"/>
          <w:sz w:val="28"/>
          <w:szCs w:val="28"/>
          <w:vertAlign w:val="superscript"/>
        </w:rPr>
        <w:t>1</w:t>
      </w:r>
      <w:r w:rsidR="0051345D" w:rsidRPr="0051345D">
        <w:rPr>
          <w:rStyle w:val="FontStyle15"/>
          <w:sz w:val="28"/>
          <w:szCs w:val="28"/>
        </w:rPr>
        <w:t>, 13 и 14 настоящих Правил);</w:t>
      </w:r>
      <w:r>
        <w:rPr>
          <w:rStyle w:val="FontStyle15"/>
          <w:sz w:val="28"/>
          <w:szCs w:val="28"/>
        </w:rPr>
        <w:t>»</w:t>
      </w:r>
      <w:r w:rsidR="0051345D"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2. В подпункте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в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пункта 16</w:t>
      </w:r>
      <w:r w:rsidRPr="0051345D">
        <w:rPr>
          <w:rStyle w:val="FontStyle15"/>
          <w:sz w:val="28"/>
          <w:szCs w:val="28"/>
          <w:vertAlign w:val="superscript"/>
        </w:rPr>
        <w:t>2</w:t>
      </w:r>
      <w:r w:rsidRPr="0051345D">
        <w:rPr>
          <w:rStyle w:val="FontStyle15"/>
          <w:sz w:val="28"/>
          <w:szCs w:val="28"/>
        </w:rPr>
        <w:t xml:space="preserve"> 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акта о выполнении заявителем технических условий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акта осмотра (обследования) объектов заявителя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3. В пункте 18:</w:t>
      </w:r>
    </w:p>
    <w:p w:rsidR="0051345D" w:rsidRPr="0051345D" w:rsidRDefault="0051345D" w:rsidP="0051345D">
      <w:pPr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а) подпункт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д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дополнить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указанных в пунктах 12</w:t>
      </w:r>
      <w:r w:rsidRPr="0051345D">
        <w:rPr>
          <w:rStyle w:val="FontStyle15"/>
          <w:sz w:val="28"/>
          <w:szCs w:val="28"/>
          <w:vertAlign w:val="superscript"/>
        </w:rPr>
        <w:t>1</w:t>
      </w:r>
      <w:r w:rsidRPr="0051345D">
        <w:rPr>
          <w:rStyle w:val="FontStyle15"/>
          <w:sz w:val="28"/>
          <w:szCs w:val="28"/>
        </w:rPr>
        <w:t>, 13 и 14 настоящих Правил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8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б) в подпункте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е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:</w:t>
      </w:r>
    </w:p>
    <w:p w:rsidR="0051345D" w:rsidRPr="0051345D" w:rsidRDefault="0051345D" w:rsidP="0051345D">
      <w:pPr>
        <w:pStyle w:val="Style8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федерального органа исполнительной власти по технологическому надзору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органа федерального государственного энергетического надзора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8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lastRenderedPageBreak/>
        <w:t xml:space="preserve">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(для лиц, указанных в пунктах 12</w:t>
      </w:r>
      <w:r w:rsidRPr="0051345D">
        <w:rPr>
          <w:rStyle w:val="FontStyle15"/>
          <w:sz w:val="28"/>
          <w:szCs w:val="28"/>
          <w:vertAlign w:val="superscript"/>
        </w:rPr>
        <w:t>1</w:t>
      </w:r>
      <w:r w:rsidRPr="0051345D">
        <w:rPr>
          <w:rStyle w:val="FontStyle15"/>
          <w:sz w:val="28"/>
          <w:szCs w:val="28"/>
        </w:rPr>
        <w:t> - 14 настоящих Правил, осмотр присоединяемых энергопринимающих устройств должен осуществляться с участием сетевой организации и заявителя)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(для лиц, указанных в пункте 12 настоящих Правил,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 кВ включительно, а также для лиц, указанных в пунктах 12</w:t>
      </w:r>
      <w:r w:rsidRPr="0051345D">
        <w:rPr>
          <w:rStyle w:val="FontStyle15"/>
          <w:sz w:val="28"/>
          <w:szCs w:val="28"/>
          <w:vertAlign w:val="superscript"/>
        </w:rPr>
        <w:t>1</w:t>
      </w:r>
      <w:r w:rsidRPr="0051345D">
        <w:rPr>
          <w:rStyle w:val="FontStyle15"/>
          <w:sz w:val="28"/>
          <w:szCs w:val="28"/>
        </w:rPr>
        <w:t>, 13 и 14 настоящих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pStyle w:val="Style2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4. Дополнить пунктами 18</w:t>
      </w:r>
      <w:r w:rsidRPr="0051345D">
        <w:rPr>
          <w:rStyle w:val="FontStyle15"/>
          <w:sz w:val="28"/>
          <w:szCs w:val="28"/>
          <w:vertAlign w:val="superscript"/>
        </w:rPr>
        <w:t>1</w:t>
      </w:r>
      <w:r w:rsidRPr="0051345D">
        <w:rPr>
          <w:rStyle w:val="FontStyle15"/>
          <w:sz w:val="28"/>
          <w:szCs w:val="28"/>
        </w:rPr>
        <w:t> - 18</w:t>
      </w:r>
      <w:r w:rsidRPr="0051345D">
        <w:rPr>
          <w:rStyle w:val="FontStyle15"/>
          <w:sz w:val="28"/>
          <w:szCs w:val="28"/>
          <w:vertAlign w:val="superscript"/>
        </w:rPr>
        <w:t>4</w:t>
      </w:r>
      <w:r w:rsidRPr="0051345D">
        <w:rPr>
          <w:rStyle w:val="FontStyle15"/>
          <w:sz w:val="28"/>
          <w:szCs w:val="28"/>
        </w:rPr>
        <w:t xml:space="preserve"> следующего содержания:</w:t>
      </w:r>
    </w:p>
    <w:p w:rsidR="0051345D" w:rsidRPr="0051345D" w:rsidRDefault="0021643B" w:rsidP="0051345D">
      <w:pPr>
        <w:pStyle w:val="Style2"/>
        <w:spacing w:line="36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51345D" w:rsidRPr="0051345D">
        <w:rPr>
          <w:rStyle w:val="FontStyle15"/>
          <w:sz w:val="28"/>
          <w:szCs w:val="28"/>
        </w:rPr>
        <w:t>18</w:t>
      </w:r>
      <w:r w:rsidR="0051345D" w:rsidRPr="0051345D">
        <w:rPr>
          <w:rStyle w:val="FontStyle15"/>
          <w:sz w:val="28"/>
          <w:szCs w:val="28"/>
          <w:vertAlign w:val="superscript"/>
        </w:rPr>
        <w:t>1</w:t>
      </w:r>
      <w:r w:rsidR="0051345D" w:rsidRPr="0051345D">
        <w:rPr>
          <w:rStyle w:val="FontStyle15"/>
          <w:sz w:val="28"/>
          <w:szCs w:val="28"/>
        </w:rPr>
        <w:t>. В случаях осуществления технологического присоединения энергопринимающих устройств заявителей, указанных в пункте 12 настоящих Правил, к электрическим сетям классом напряжения до 10 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 - уведомление), содержащее следующие сведения: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а) реквизиты заявителя (для юридических лиц - полное наименование, основной государственный регистрационный номер в  Едином государственном реестре юридических лиц и дата внесения в  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б) 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в) категория надежности электроснабжения энергопринимающих устройств заявителя;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г) 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51345D" w:rsidRPr="0051345D" w:rsidRDefault="0051345D" w:rsidP="0051345D">
      <w:pPr>
        <w:pStyle w:val="Style2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18</w:t>
      </w:r>
      <w:r w:rsidRPr="0051345D">
        <w:rPr>
          <w:rStyle w:val="FontStyle15"/>
          <w:sz w:val="28"/>
          <w:szCs w:val="28"/>
          <w:vertAlign w:val="superscript"/>
        </w:rPr>
        <w:t>2</w:t>
      </w:r>
      <w:r w:rsidRPr="0051345D">
        <w:rPr>
          <w:rStyle w:val="FontStyle15"/>
          <w:sz w:val="28"/>
          <w:szCs w:val="28"/>
        </w:rPr>
        <w:t>.</w:t>
      </w:r>
      <w:r w:rsidRPr="0051345D">
        <w:rPr>
          <w:rStyle w:val="FontStyle15"/>
          <w:sz w:val="28"/>
          <w:szCs w:val="28"/>
          <w:lang w:val="en-US"/>
        </w:rPr>
        <w:t> </w:t>
      </w:r>
      <w:r w:rsidRPr="0051345D">
        <w:rPr>
          <w:rStyle w:val="FontStyle15"/>
          <w:sz w:val="28"/>
          <w:szCs w:val="28"/>
        </w:rPr>
        <w:t>К уведомлению прилагаются следующие документы:</w:t>
      </w:r>
    </w:p>
    <w:p w:rsidR="0051345D" w:rsidRPr="0051345D" w:rsidRDefault="0051345D" w:rsidP="0051345D">
      <w:pPr>
        <w:pStyle w:val="Style4"/>
        <w:ind w:firstLine="709"/>
        <w:rPr>
          <w:rStyle w:val="FontStyle16"/>
          <w:sz w:val="28"/>
          <w:szCs w:val="28"/>
        </w:rPr>
      </w:pPr>
      <w:r w:rsidRPr="0051345D">
        <w:rPr>
          <w:rStyle w:val="FontStyle16"/>
          <w:sz w:val="28"/>
          <w:szCs w:val="28"/>
        </w:rPr>
        <w:t>а) копия технических условий;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б) копия акта о выполнении заявителем технических условий;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в) копия акта осмотра (обследования) объектов заявителя.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18</w:t>
      </w:r>
      <w:r w:rsidRPr="0051345D">
        <w:rPr>
          <w:rStyle w:val="FontStyle15"/>
          <w:sz w:val="28"/>
          <w:szCs w:val="28"/>
          <w:vertAlign w:val="superscript"/>
        </w:rPr>
        <w:t>3</w:t>
      </w:r>
      <w:r w:rsidRPr="0051345D">
        <w:rPr>
          <w:rStyle w:val="FontStyle15"/>
          <w:sz w:val="28"/>
          <w:szCs w:val="28"/>
        </w:rPr>
        <w:t>. Уведомление и прилагаемые к нему документы направляются заявителем в адрес органа федерального государственного энергетического надзора в течение 5 дней со дня оформления акта осмотра (обследования) объектов заявителя способом, позволяющим установить дату отправки и получения уведомления.</w:t>
      </w:r>
    </w:p>
    <w:p w:rsidR="0051345D" w:rsidRPr="0051345D" w:rsidRDefault="0051345D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18</w:t>
      </w:r>
      <w:r w:rsidRPr="0051345D">
        <w:rPr>
          <w:rStyle w:val="FontStyle15"/>
          <w:sz w:val="28"/>
          <w:szCs w:val="28"/>
          <w:vertAlign w:val="superscript"/>
        </w:rPr>
        <w:t>4</w:t>
      </w:r>
      <w:r w:rsidRPr="0051345D">
        <w:rPr>
          <w:rStyle w:val="FontStyle15"/>
          <w:sz w:val="28"/>
          <w:szCs w:val="28"/>
        </w:rPr>
        <w:t>. Объекты заявителей, указанных в пункте 12 настоящих Правил, присоединение которых осуществляется к электрическим сетям классом напряжения до 10 кВ включительно, считаются введенными в эксплуатацию с даты направления в орган федерального государственного энергетического надзора уведомления.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5. В пункте 31: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а) в абзаце первом 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федеральный орган исполнительной власти по технологическому надзору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орган федерального государственного энергетического надзора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б) в абзаце втором 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Федеральный орган исполнительной власти по технологическому надзору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Орган федерального государственного энергетического надзора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6. В приложении № 4 к указанным Правилам: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а) в абзацах четвертом и пятом пункта 6 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федерального органа исполнительной власти по технологическому надзору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органа федерального государственного энергетического надзора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б) в пункте 8: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 xml:space="preserve">в абзаце четвертом слова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федерального органа исполнительной власти по технологическому надзору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 xml:space="preserve"> заменить словами </w:t>
      </w:r>
      <w:r w:rsidR="0021643B">
        <w:rPr>
          <w:rStyle w:val="FontStyle15"/>
          <w:sz w:val="28"/>
          <w:szCs w:val="28"/>
        </w:rPr>
        <w:t>«</w:t>
      </w:r>
      <w:r w:rsidRPr="0051345D">
        <w:rPr>
          <w:rStyle w:val="FontStyle15"/>
          <w:sz w:val="28"/>
          <w:szCs w:val="28"/>
        </w:rPr>
        <w:t>органа федерального государственного энергетического надзора</w:t>
      </w:r>
      <w:r w:rsidR="0021643B">
        <w:rPr>
          <w:rStyle w:val="FontStyle15"/>
          <w:sz w:val="28"/>
          <w:szCs w:val="28"/>
        </w:rPr>
        <w:t>»</w:t>
      </w:r>
      <w:r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7"/>
        <w:tabs>
          <w:tab w:val="left" w:pos="998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абзац пятый изложить в следующей редакции:</w:t>
      </w:r>
    </w:p>
    <w:p w:rsidR="0051345D" w:rsidRPr="0051345D" w:rsidRDefault="0021643B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51345D" w:rsidRPr="0051345D">
        <w:rPr>
          <w:rStyle w:val="FontStyle15"/>
          <w:sz w:val="28"/>
          <w:szCs w:val="28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</w:t>
      </w:r>
      <w:r w:rsidR="0051345D" w:rsidRPr="0051345D">
        <w:rPr>
          <w:rStyle w:val="FontStyle15"/>
          <w:position w:val="-4"/>
          <w:sz w:val="28"/>
          <w:szCs w:val="28"/>
        </w:rPr>
        <w:object w:dxaOrig="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pt" o:ole="">
            <v:imagedata r:id="rId15" o:title=""/>
          </v:shape>
          <o:OLEObject Type="Embed" ProgID="Equation.3" ShapeID="_x0000_i1025" DrawAspect="Content" ObjectID="_1438687028" r:id="rId16"/>
        </w:object>
      </w:r>
      <w:r w:rsidR="0051345D" w:rsidRPr="0051345D">
        <w:rPr>
          <w:rStyle w:val="FontStyle15"/>
          <w:sz w:val="28"/>
          <w:szCs w:val="28"/>
        </w:rPr>
        <w:t>;</w:t>
      </w:r>
      <w:r>
        <w:rPr>
          <w:rStyle w:val="FontStyle15"/>
          <w:sz w:val="28"/>
          <w:szCs w:val="28"/>
        </w:rPr>
        <w:t>»</w:t>
      </w:r>
      <w:r w:rsidR="0051345D" w:rsidRPr="0051345D">
        <w:rPr>
          <w:rStyle w:val="FontStyle15"/>
          <w:sz w:val="28"/>
          <w:szCs w:val="28"/>
        </w:rPr>
        <w:t>;</w:t>
      </w:r>
    </w:p>
    <w:p w:rsidR="0051345D" w:rsidRPr="0051345D" w:rsidRDefault="0051345D" w:rsidP="0051345D">
      <w:pPr>
        <w:pStyle w:val="Style7"/>
        <w:tabs>
          <w:tab w:val="left" w:pos="1152"/>
        </w:tabs>
        <w:spacing w:line="360" w:lineRule="atLeast"/>
        <w:ind w:firstLine="709"/>
        <w:rPr>
          <w:rStyle w:val="FontStyle15"/>
          <w:sz w:val="28"/>
          <w:szCs w:val="28"/>
        </w:rPr>
      </w:pPr>
      <w:r w:rsidRPr="0051345D">
        <w:rPr>
          <w:rStyle w:val="FontStyle15"/>
          <w:sz w:val="28"/>
          <w:szCs w:val="28"/>
        </w:rPr>
        <w:t>в) дополнить сноской</w:t>
      </w:r>
      <w:r w:rsidRPr="0051345D">
        <w:rPr>
          <w:rStyle w:val="FontStyle15"/>
          <w:position w:val="-4"/>
          <w:sz w:val="28"/>
          <w:szCs w:val="28"/>
        </w:rPr>
        <w:object w:dxaOrig="240" w:dyaOrig="420">
          <v:shape id="_x0000_i1026" type="#_x0000_t75" style="width:9pt;height:16pt" o:ole="">
            <v:imagedata r:id="rId17" o:title=""/>
          </v:shape>
          <o:OLEObject Type="Embed" ProgID="Equation.3" ShapeID="_x0000_i1026" DrawAspect="Content" ObjectID="_1438687029" r:id="rId18"/>
        </w:object>
      </w:r>
      <w:r w:rsidRPr="0051345D">
        <w:rPr>
          <w:rStyle w:val="FontStyle15"/>
          <w:sz w:val="28"/>
          <w:szCs w:val="28"/>
        </w:rPr>
        <w:t xml:space="preserve"> следующего содержания:</w:t>
      </w:r>
    </w:p>
    <w:p w:rsidR="0051345D" w:rsidRPr="0051345D" w:rsidRDefault="0021643B" w:rsidP="0051345D">
      <w:pPr>
        <w:pStyle w:val="Style9"/>
        <w:spacing w:line="36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51345D" w:rsidRPr="0051345D">
        <w:rPr>
          <w:rStyle w:val="FontStyle15"/>
          <w:position w:val="-4"/>
          <w:sz w:val="28"/>
          <w:szCs w:val="28"/>
        </w:rPr>
        <w:object w:dxaOrig="240" w:dyaOrig="420">
          <v:shape id="_x0000_i1027" type="#_x0000_t75" style="width:9pt;height:16pt" o:ole="">
            <v:imagedata r:id="rId17" o:title=""/>
          </v:shape>
          <o:OLEObject Type="Embed" ProgID="Equation.3" ShapeID="_x0000_i1027" DrawAspect="Content" ObjectID="_1438687030" r:id="rId19"/>
        </w:object>
      </w:r>
      <w:r w:rsidR="0051345D" w:rsidRPr="0051345D">
        <w:rPr>
          <w:rStyle w:val="FontStyle15"/>
          <w:sz w:val="28"/>
          <w:szCs w:val="28"/>
        </w:rPr>
        <w:t>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 кВт до 670 кВт и присоединяющихся к электрическим сетям классом напряжения до 10 кВ включительно, действует уведомительный порядок согласования с  органом федерального государственного энергетического надзора допуска к эксплуатации присоединяемых объектов в соответствии с  указанными Правилами.</w:t>
      </w:r>
      <w:r>
        <w:rPr>
          <w:rStyle w:val="FontStyle15"/>
          <w:sz w:val="28"/>
          <w:szCs w:val="28"/>
        </w:rPr>
        <w:t>»</w:t>
      </w:r>
      <w:r w:rsidR="0051345D" w:rsidRPr="0051345D">
        <w:rPr>
          <w:rStyle w:val="FontStyle15"/>
          <w:sz w:val="28"/>
          <w:szCs w:val="28"/>
        </w:rPr>
        <w:t>.</w:t>
      </w:r>
    </w:p>
    <w:p w:rsidR="0051345D" w:rsidRPr="0051345D" w:rsidRDefault="0051345D" w:rsidP="0051345D">
      <w:pPr>
        <w:rPr>
          <w:rFonts w:ascii="Times New Roman" w:hAnsi="Times New Roman"/>
          <w:szCs w:val="28"/>
        </w:rPr>
      </w:pPr>
    </w:p>
    <w:p w:rsidR="0051345D" w:rsidRPr="0051345D" w:rsidRDefault="0051345D" w:rsidP="0051345D">
      <w:pPr>
        <w:rPr>
          <w:rFonts w:ascii="Times New Roman" w:hAnsi="Times New Roman"/>
          <w:szCs w:val="28"/>
        </w:rPr>
      </w:pPr>
    </w:p>
    <w:p w:rsidR="0051345D" w:rsidRPr="0051345D" w:rsidRDefault="0051345D" w:rsidP="0051345D">
      <w:pPr>
        <w:jc w:val="center"/>
        <w:rPr>
          <w:rFonts w:ascii="Times New Roman" w:hAnsi="Times New Roman"/>
          <w:szCs w:val="28"/>
        </w:rPr>
      </w:pPr>
      <w:r w:rsidRPr="0051345D">
        <w:rPr>
          <w:rFonts w:ascii="Times New Roman" w:hAnsi="Times New Roman"/>
          <w:szCs w:val="28"/>
        </w:rPr>
        <w:t>____________</w:t>
      </w:r>
    </w:p>
    <w:p w:rsidR="0051345D" w:rsidRPr="0051345D" w:rsidRDefault="0051345D" w:rsidP="0051345D">
      <w:pPr>
        <w:rPr>
          <w:rFonts w:ascii="Times New Roman" w:hAnsi="Times New Roman"/>
          <w:szCs w:val="28"/>
          <w:lang w:val="en-US"/>
        </w:rPr>
      </w:pPr>
    </w:p>
    <w:p w:rsidR="0051345D" w:rsidRPr="0051345D" w:rsidRDefault="0051345D" w:rsidP="0051345D">
      <w:pPr>
        <w:rPr>
          <w:rFonts w:ascii="Times New Roman" w:hAnsi="Times New Roman"/>
          <w:szCs w:val="28"/>
        </w:rPr>
      </w:pPr>
    </w:p>
    <w:p w:rsidR="004B1D42" w:rsidRPr="0051345D" w:rsidRDefault="004B1D42" w:rsidP="0051345D">
      <w:pPr>
        <w:pStyle w:val="Style1"/>
        <w:spacing w:line="360" w:lineRule="atLeast"/>
        <w:jc w:val="both"/>
        <w:rPr>
          <w:rStyle w:val="FontStyle17"/>
          <w:b w:val="0"/>
          <w:sz w:val="28"/>
          <w:szCs w:val="28"/>
        </w:rPr>
      </w:pPr>
    </w:p>
    <w:sectPr w:rsidR="004B1D42" w:rsidRPr="0051345D" w:rsidSect="005F7137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18" w:right="1418" w:bottom="1418" w:left="1418" w:header="709" w:footer="709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E1" w:rsidRDefault="00757FE1">
      <w:r>
        <w:separator/>
      </w:r>
    </w:p>
  </w:endnote>
  <w:endnote w:type="continuationSeparator" w:id="0">
    <w:p w:rsidR="00757FE1" w:rsidRDefault="007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Default="008754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Pr="004B794C" w:rsidRDefault="0087545C" w:rsidP="004B794C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>
      <w:rPr>
        <w:snapToGrid w:val="0"/>
        <w:color w:val="000000"/>
        <w:sz w:val="16"/>
        <w:szCs w:val="0"/>
        <w:u w:color="000000"/>
      </w:rPr>
      <w:fldChar w:fldCharType="begin"/>
    </w:r>
    <w:r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>
      <w:rPr>
        <w:snapToGrid w:val="0"/>
        <w:color w:val="000000"/>
        <w:sz w:val="16"/>
        <w:szCs w:val="0"/>
        <w:u w:color="000000"/>
      </w:rPr>
      <w:fldChar w:fldCharType="separate"/>
    </w:r>
    <w:r w:rsidR="0051345D">
      <w:rPr>
        <w:noProof/>
        <w:snapToGrid w:val="0"/>
        <w:color w:val="000000"/>
        <w:sz w:val="16"/>
        <w:szCs w:val="0"/>
        <w:u w:color="000000"/>
      </w:rPr>
      <w:t>1951572</w:t>
    </w:r>
    <w:r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Pr="004B794C" w:rsidRDefault="0087545C" w:rsidP="004B794C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>
      <w:rPr>
        <w:snapToGrid w:val="0"/>
        <w:color w:val="000000"/>
        <w:sz w:val="16"/>
        <w:szCs w:val="0"/>
        <w:u w:color="000000"/>
      </w:rPr>
      <w:fldChar w:fldCharType="begin"/>
    </w:r>
    <w:r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>
      <w:rPr>
        <w:snapToGrid w:val="0"/>
        <w:color w:val="000000"/>
        <w:sz w:val="16"/>
        <w:szCs w:val="0"/>
        <w:u w:color="000000"/>
      </w:rPr>
      <w:fldChar w:fldCharType="separate"/>
    </w:r>
    <w:r w:rsidR="0051345D">
      <w:rPr>
        <w:noProof/>
        <w:snapToGrid w:val="0"/>
        <w:color w:val="000000"/>
        <w:sz w:val="16"/>
        <w:szCs w:val="0"/>
        <w:u w:color="000000"/>
      </w:rPr>
      <w:t>1951572</w:t>
    </w:r>
    <w:r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37" w:rsidRDefault="005F7137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1345D">
      <w:rPr>
        <w:rFonts w:ascii="Times New Roman" w:hAnsi="Times New Roman"/>
        <w:noProof/>
        <w:sz w:val="16"/>
      </w:rPr>
      <w:t>1951572</w:t>
    </w:r>
    <w:r>
      <w:rPr>
        <w:rFonts w:ascii="Times New Roman" w:hAnsi="Times New Roman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37" w:rsidRDefault="005F7137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1345D">
      <w:rPr>
        <w:rFonts w:ascii="Times New Roman" w:hAnsi="Times New Roman"/>
        <w:noProof/>
        <w:sz w:val="16"/>
      </w:rPr>
      <w:t>1951572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E1" w:rsidRDefault="00757FE1">
      <w:r>
        <w:separator/>
      </w:r>
    </w:p>
  </w:footnote>
  <w:footnote w:type="continuationSeparator" w:id="0">
    <w:p w:rsidR="00757FE1" w:rsidRDefault="007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Default="0087545C" w:rsidP="00875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45C" w:rsidRDefault="00875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Default="0087545C" w:rsidP="008754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45D">
      <w:rPr>
        <w:rStyle w:val="a5"/>
        <w:noProof/>
      </w:rPr>
      <w:t>2</w:t>
    </w:r>
    <w:r>
      <w:rPr>
        <w:rStyle w:val="a5"/>
      </w:rPr>
      <w:fldChar w:fldCharType="end"/>
    </w:r>
  </w:p>
  <w:p w:rsidR="0087545C" w:rsidRPr="004B794C" w:rsidRDefault="0087545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5C" w:rsidRPr="004B794C" w:rsidRDefault="0087545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37" w:rsidRDefault="005F713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21643B">
      <w:rPr>
        <w:rStyle w:val="a5"/>
        <w:rFonts w:ascii="Times New Roman" w:hAnsi="Times New Roman"/>
        <w:noProof/>
      </w:rPr>
      <w:t>4</w:t>
    </w:r>
    <w:r>
      <w:rPr>
        <w:rStyle w:val="a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37" w:rsidRDefault="005F713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26"/>
    <w:multiLevelType w:val="singleLevel"/>
    <w:tmpl w:val="E94ED3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4B2F145B"/>
    <w:multiLevelType w:val="singleLevel"/>
    <w:tmpl w:val="24D8BB5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F"/>
    <w:rsid w:val="00055561"/>
    <w:rsid w:val="0021643B"/>
    <w:rsid w:val="004254C5"/>
    <w:rsid w:val="004B1D42"/>
    <w:rsid w:val="004B794C"/>
    <w:rsid w:val="0051345D"/>
    <w:rsid w:val="0052174A"/>
    <w:rsid w:val="005C53A1"/>
    <w:rsid w:val="005F7137"/>
    <w:rsid w:val="00653D59"/>
    <w:rsid w:val="00757FE1"/>
    <w:rsid w:val="00770E13"/>
    <w:rsid w:val="0087545C"/>
    <w:rsid w:val="00943194"/>
    <w:rsid w:val="00956F74"/>
    <w:rsid w:val="009D6B72"/>
    <w:rsid w:val="009F0D2F"/>
    <w:rsid w:val="00A37EFA"/>
    <w:rsid w:val="00B4574C"/>
    <w:rsid w:val="00B61B60"/>
    <w:rsid w:val="00CC4C6A"/>
    <w:rsid w:val="00D872B4"/>
    <w:rsid w:val="00E73704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62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87545C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Style1">
    <w:name w:val="Style1"/>
    <w:basedOn w:val="a"/>
    <w:rsid w:val="009F0D2F"/>
    <w:pPr>
      <w:spacing w:line="322" w:lineRule="exact"/>
      <w:jc w:val="center"/>
    </w:pPr>
  </w:style>
  <w:style w:type="paragraph" w:customStyle="1" w:styleId="Style2">
    <w:name w:val="Style2"/>
    <w:basedOn w:val="a"/>
    <w:rsid w:val="009F0D2F"/>
    <w:pPr>
      <w:spacing w:line="357" w:lineRule="exact"/>
    </w:pPr>
  </w:style>
  <w:style w:type="paragraph" w:customStyle="1" w:styleId="Style3">
    <w:name w:val="Style3"/>
    <w:basedOn w:val="a"/>
    <w:rsid w:val="009F0D2F"/>
  </w:style>
  <w:style w:type="paragraph" w:customStyle="1" w:styleId="Style4">
    <w:name w:val="Style4"/>
    <w:basedOn w:val="a"/>
    <w:rsid w:val="009F0D2F"/>
  </w:style>
  <w:style w:type="paragraph" w:customStyle="1" w:styleId="Style5">
    <w:name w:val="Style5"/>
    <w:basedOn w:val="a"/>
    <w:rsid w:val="009F0D2F"/>
    <w:pPr>
      <w:spacing w:line="318" w:lineRule="exact"/>
      <w:jc w:val="center"/>
    </w:pPr>
  </w:style>
  <w:style w:type="paragraph" w:customStyle="1" w:styleId="Style7">
    <w:name w:val="Style7"/>
    <w:basedOn w:val="a"/>
    <w:rsid w:val="009F0D2F"/>
    <w:pPr>
      <w:spacing w:line="360" w:lineRule="exact"/>
      <w:ind w:firstLine="706"/>
    </w:pPr>
  </w:style>
  <w:style w:type="paragraph" w:customStyle="1" w:styleId="Style8">
    <w:name w:val="Style8"/>
    <w:basedOn w:val="a"/>
    <w:rsid w:val="009F0D2F"/>
    <w:pPr>
      <w:spacing w:line="319" w:lineRule="exact"/>
      <w:ind w:firstLine="552"/>
    </w:pPr>
  </w:style>
  <w:style w:type="paragraph" w:customStyle="1" w:styleId="Style9">
    <w:name w:val="Style9"/>
    <w:basedOn w:val="a"/>
    <w:rsid w:val="009F0D2F"/>
    <w:pPr>
      <w:spacing w:line="321" w:lineRule="exact"/>
      <w:ind w:firstLine="710"/>
    </w:pPr>
  </w:style>
  <w:style w:type="character" w:customStyle="1" w:styleId="FontStyle14">
    <w:name w:val="Font Style14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9F0D2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semiHidden/>
    <w:rsid w:val="00653D59"/>
    <w:rPr>
      <w:rFonts w:ascii="Tahoma" w:hAnsi="Tahoma" w:cs="Tahoma"/>
      <w:sz w:val="16"/>
      <w:szCs w:val="16"/>
    </w:rPr>
  </w:style>
  <w:style w:type="paragraph" w:customStyle="1" w:styleId="a7">
    <w:name w:val="Постановление"/>
    <w:basedOn w:val="a"/>
    <w:rsid w:val="0087545C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87545C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87545C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87545C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62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87545C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Style1">
    <w:name w:val="Style1"/>
    <w:basedOn w:val="a"/>
    <w:rsid w:val="009F0D2F"/>
    <w:pPr>
      <w:spacing w:line="322" w:lineRule="exact"/>
      <w:jc w:val="center"/>
    </w:pPr>
  </w:style>
  <w:style w:type="paragraph" w:customStyle="1" w:styleId="Style2">
    <w:name w:val="Style2"/>
    <w:basedOn w:val="a"/>
    <w:rsid w:val="009F0D2F"/>
    <w:pPr>
      <w:spacing w:line="357" w:lineRule="exact"/>
    </w:pPr>
  </w:style>
  <w:style w:type="paragraph" w:customStyle="1" w:styleId="Style3">
    <w:name w:val="Style3"/>
    <w:basedOn w:val="a"/>
    <w:rsid w:val="009F0D2F"/>
  </w:style>
  <w:style w:type="paragraph" w:customStyle="1" w:styleId="Style4">
    <w:name w:val="Style4"/>
    <w:basedOn w:val="a"/>
    <w:rsid w:val="009F0D2F"/>
  </w:style>
  <w:style w:type="paragraph" w:customStyle="1" w:styleId="Style5">
    <w:name w:val="Style5"/>
    <w:basedOn w:val="a"/>
    <w:rsid w:val="009F0D2F"/>
    <w:pPr>
      <w:spacing w:line="318" w:lineRule="exact"/>
      <w:jc w:val="center"/>
    </w:pPr>
  </w:style>
  <w:style w:type="paragraph" w:customStyle="1" w:styleId="Style7">
    <w:name w:val="Style7"/>
    <w:basedOn w:val="a"/>
    <w:rsid w:val="009F0D2F"/>
    <w:pPr>
      <w:spacing w:line="360" w:lineRule="exact"/>
      <w:ind w:firstLine="706"/>
    </w:pPr>
  </w:style>
  <w:style w:type="paragraph" w:customStyle="1" w:styleId="Style8">
    <w:name w:val="Style8"/>
    <w:basedOn w:val="a"/>
    <w:rsid w:val="009F0D2F"/>
    <w:pPr>
      <w:spacing w:line="319" w:lineRule="exact"/>
      <w:ind w:firstLine="552"/>
    </w:pPr>
  </w:style>
  <w:style w:type="paragraph" w:customStyle="1" w:styleId="Style9">
    <w:name w:val="Style9"/>
    <w:basedOn w:val="a"/>
    <w:rsid w:val="009F0D2F"/>
    <w:pPr>
      <w:spacing w:line="321" w:lineRule="exact"/>
      <w:ind w:firstLine="710"/>
    </w:pPr>
  </w:style>
  <w:style w:type="character" w:customStyle="1" w:styleId="FontStyle14">
    <w:name w:val="Font Style14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9F0D2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9F0D2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semiHidden/>
    <w:rsid w:val="00653D59"/>
    <w:rPr>
      <w:rFonts w:ascii="Tahoma" w:hAnsi="Tahoma" w:cs="Tahoma"/>
      <w:sz w:val="16"/>
      <w:szCs w:val="16"/>
    </w:rPr>
  </w:style>
  <w:style w:type="paragraph" w:customStyle="1" w:styleId="a7">
    <w:name w:val="Постановление"/>
    <w:basedOn w:val="a"/>
    <w:rsid w:val="0087545C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87545C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87545C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87545C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Российской Федерации от 27 декабря 2004 г. № 861)</dc:subject>
  <dc:creator>ZivotkevichTI</dc:creator>
  <cp:lastModifiedBy>User</cp:lastModifiedBy>
  <cp:revision>2</cp:revision>
  <cp:lastPrinted>2012-12-20T14:05:00Z</cp:lastPrinted>
  <dcterms:created xsi:type="dcterms:W3CDTF">2013-08-22T08:31:00Z</dcterms:created>
  <dcterms:modified xsi:type="dcterms:W3CDTF">2013-08-22T08:31:00Z</dcterms:modified>
</cp:coreProperties>
</file>